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EF" w:rsidRPr="00BA5197" w:rsidRDefault="00281DEF" w:rsidP="00560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BA5197">
        <w:rPr>
          <w:rFonts w:ascii="Times New Roman" w:hAnsi="Times New Roman"/>
          <w:b/>
          <w:sz w:val="28"/>
          <w:szCs w:val="28"/>
        </w:rPr>
        <w:t xml:space="preserve">Структура Плана мероприятий по реализации в 2016-2020 годах </w:t>
      </w:r>
    </w:p>
    <w:p w:rsidR="00281DEF" w:rsidRPr="00BA5197" w:rsidRDefault="00281DEF" w:rsidP="00560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5197">
        <w:rPr>
          <w:rFonts w:ascii="Times New Roman" w:hAnsi="Times New Roman"/>
          <w:b/>
          <w:sz w:val="28"/>
          <w:szCs w:val="28"/>
        </w:rPr>
        <w:t>Стратегии государственной культурной политики Саратовской области на период до 2030 года</w:t>
      </w:r>
    </w:p>
    <w:bookmarkEnd w:id="0"/>
    <w:p w:rsidR="00281DEF" w:rsidRDefault="00281DEF" w:rsidP="00560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4"/>
        <w:gridCol w:w="2510"/>
        <w:gridCol w:w="1623"/>
        <w:gridCol w:w="2153"/>
        <w:gridCol w:w="2369"/>
        <w:gridCol w:w="1970"/>
        <w:gridCol w:w="1579"/>
        <w:gridCol w:w="2327"/>
      </w:tblGrid>
      <w:tr w:rsidR="00281DEF" w:rsidRPr="003B4FD9" w:rsidTr="004D1B05">
        <w:tc>
          <w:tcPr>
            <w:tcW w:w="484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0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53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369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970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Приоритетные направления Стратегии</w:t>
            </w:r>
          </w:p>
        </w:tc>
        <w:tc>
          <w:tcPr>
            <w:tcW w:w="1579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Целевые показатели реализации Стратегии</w:t>
            </w:r>
          </w:p>
        </w:tc>
        <w:tc>
          <w:tcPr>
            <w:tcW w:w="2327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Документы, подтверждающие исполнение мероприятия</w:t>
            </w:r>
          </w:p>
        </w:tc>
      </w:tr>
      <w:tr w:rsidR="00281DEF" w:rsidRPr="003B4FD9" w:rsidTr="004D1B05">
        <w:tc>
          <w:tcPr>
            <w:tcW w:w="484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0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3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3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0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9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27" w:type="dxa"/>
          </w:tcPr>
          <w:p w:rsidR="00281DEF" w:rsidRPr="003B4FD9" w:rsidRDefault="00281DEF" w:rsidP="003B4F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81DEF" w:rsidRPr="003B4FD9" w:rsidTr="004D1B05">
        <w:tc>
          <w:tcPr>
            <w:tcW w:w="484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10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Повышение роли профессиональных союзов, ассоциаций и самоорганизаций профессиональных и творческих сообществ, общественных советов при органах государственной власти как субъектов культурной политики</w:t>
            </w:r>
          </w:p>
        </w:tc>
        <w:tc>
          <w:tcPr>
            <w:tcW w:w="1623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2016-2020 годы</w:t>
            </w:r>
          </w:p>
        </w:tc>
        <w:tc>
          <w:tcPr>
            <w:tcW w:w="2153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министерство культуры области, администрации муниципальных районов области (по согласованию)</w:t>
            </w:r>
          </w:p>
        </w:tc>
        <w:tc>
          <w:tcPr>
            <w:tcW w:w="2369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в пределах средств, предусмотренных бюджетом области, муниципальным бюджетом на соответствующие цели</w:t>
            </w:r>
          </w:p>
        </w:tc>
        <w:tc>
          <w:tcPr>
            <w:tcW w:w="1970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Повышение роли институтов гражданского общества как субъектов культурной политики</w:t>
            </w:r>
          </w:p>
        </w:tc>
        <w:tc>
          <w:tcPr>
            <w:tcW w:w="1579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281DEF" w:rsidRPr="003B4FD9" w:rsidRDefault="00281DEF" w:rsidP="003B4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FD9">
              <w:rPr>
                <w:rFonts w:ascii="Times New Roman" w:hAnsi="Times New Roman"/>
                <w:sz w:val="28"/>
                <w:szCs w:val="28"/>
              </w:rPr>
              <w:t>Отчеты о выполнении мероприятий</w:t>
            </w:r>
          </w:p>
        </w:tc>
      </w:tr>
    </w:tbl>
    <w:p w:rsidR="00281DEF" w:rsidRPr="00560826" w:rsidRDefault="00281DEF" w:rsidP="00560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81DEF" w:rsidRPr="00560826" w:rsidSect="004D1B05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826"/>
    <w:rsid w:val="00281DEF"/>
    <w:rsid w:val="003B4FD9"/>
    <w:rsid w:val="004D1B05"/>
    <w:rsid w:val="00560826"/>
    <w:rsid w:val="00AB7DC9"/>
    <w:rsid w:val="00B85E26"/>
    <w:rsid w:val="00BA5197"/>
    <w:rsid w:val="00DA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F5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08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136</Words>
  <Characters>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Людмила Григорьевна</dc:creator>
  <cp:keywords/>
  <dc:description/>
  <cp:lastModifiedBy>ShevtsovaAV</cp:lastModifiedBy>
  <cp:revision>2</cp:revision>
  <dcterms:created xsi:type="dcterms:W3CDTF">2016-10-17T12:53:00Z</dcterms:created>
  <dcterms:modified xsi:type="dcterms:W3CDTF">2016-10-18T06:44:00Z</dcterms:modified>
</cp:coreProperties>
</file>